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CD9A8" w14:textId="77777777" w:rsidR="002170D9" w:rsidRPr="0093548D" w:rsidRDefault="004513CA">
      <w:pPr>
        <w:pStyle w:val="Nadpis1"/>
        <w:rPr>
          <w:rFonts w:ascii="Host Grotesk" w:hAnsi="Host Grotesk"/>
          <w:color w:val="auto"/>
        </w:rPr>
      </w:pPr>
      <w:r w:rsidRPr="0093548D">
        <w:rPr>
          <w:rFonts w:ascii="Host Grotesk" w:hAnsi="Host Grotesk"/>
          <w:color w:val="auto"/>
        </w:rPr>
        <w:t>Statute and Rules of Procedure</w:t>
      </w:r>
    </w:p>
    <w:p w14:paraId="4AA6EFA7" w14:textId="77777777" w:rsidR="002170D9" w:rsidRPr="0093548D" w:rsidRDefault="004513CA">
      <w:pPr>
        <w:pStyle w:val="Nadpis2"/>
        <w:rPr>
          <w:rFonts w:ascii="Host Grotesk" w:hAnsi="Host Grotesk"/>
          <w:color w:val="auto"/>
        </w:rPr>
      </w:pPr>
      <w:r w:rsidRPr="0093548D">
        <w:rPr>
          <w:rFonts w:ascii="Host Grotesk" w:hAnsi="Host Grotesk"/>
          <w:color w:val="auto"/>
        </w:rPr>
        <w:t>Housing Investment Advisory Hub (HIAH)</w:t>
      </w:r>
    </w:p>
    <w:p w14:paraId="0144A98C" w14:textId="77777777" w:rsidR="002170D9" w:rsidRPr="0093548D" w:rsidRDefault="004513CA">
      <w:pPr>
        <w:pStyle w:val="Nadpis3"/>
        <w:rPr>
          <w:rFonts w:ascii="Host Grotesk" w:hAnsi="Host Grotesk"/>
          <w:color w:val="auto"/>
        </w:rPr>
      </w:pPr>
      <w:r w:rsidRPr="0093548D">
        <w:rPr>
          <w:rFonts w:ascii="Host Grotesk" w:hAnsi="Host Grotesk"/>
          <w:color w:val="auto"/>
        </w:rPr>
        <w:t>1. Preliminary Provisions</w:t>
      </w:r>
    </w:p>
    <w:p w14:paraId="42290519" w14:textId="77777777" w:rsidR="002170D9" w:rsidRPr="0093548D" w:rsidRDefault="004513CA">
      <w:pPr>
        <w:rPr>
          <w:rFonts w:ascii="Host Grotesk" w:hAnsi="Host Grotesk"/>
        </w:rPr>
      </w:pPr>
      <w:r w:rsidRPr="0093548D">
        <w:rPr>
          <w:rFonts w:ascii="Host Grotesk" w:hAnsi="Host Grotesk"/>
        </w:rPr>
        <w:t>(1) The Housing Investment Advisory Hub (hereafter 'HIAH') is an advisory and analytical body of the State Fund for Investment Support (hereafter 'SFPI'), creating bases, proposals for methodologies, and recommendations for improving investments into housing development at international, national, regional, and municipal levels. The platform aims to connect experts in the field of developing affordable rental housing, promote multi-sector cooperation in housing investment development, and enhance knowledge capacity and tools to improve investments into affordable housing across the Czech Republic.</w:t>
      </w:r>
    </w:p>
    <w:p w14:paraId="3AB5747D" w14:textId="77777777" w:rsidR="002170D9" w:rsidRPr="0093548D" w:rsidRDefault="004513CA">
      <w:pPr>
        <w:rPr>
          <w:rFonts w:ascii="Host Grotesk" w:hAnsi="Host Grotesk"/>
        </w:rPr>
      </w:pPr>
      <w:r w:rsidRPr="0093548D">
        <w:rPr>
          <w:rFonts w:ascii="Host Grotesk" w:hAnsi="Host Grotesk"/>
        </w:rPr>
        <w:t>(2) HIAH is composed of representatives from the public and private sectors. Its mission is to create conditions for cooperation in public investing and connecting the public, research, and private sectors to stimulate the formation of strategic partnerships with an emphasis on implementing and evaluating the latest trends in practice and fulfilling public interest. It acts as a catalyst for improving public administration quality, modeled after similar international structures.</w:t>
      </w:r>
    </w:p>
    <w:p w14:paraId="5E42ADA2" w14:textId="77777777" w:rsidR="002170D9" w:rsidRPr="0093548D" w:rsidRDefault="004513CA">
      <w:pPr>
        <w:rPr>
          <w:rFonts w:ascii="Host Grotesk" w:hAnsi="Host Grotesk"/>
        </w:rPr>
      </w:pPr>
      <w:r w:rsidRPr="0093548D">
        <w:rPr>
          <w:rFonts w:ascii="Host Grotesk" w:hAnsi="Host Grotesk"/>
        </w:rPr>
        <w:t>(3) HIAH is established within the National Recovery Plan (NRP), component 2.10 - Reforma dostupného bydlení (Reform of Accessible Housing).</w:t>
      </w:r>
    </w:p>
    <w:p w14:paraId="3F0C11F8" w14:textId="77777777" w:rsidR="002170D9" w:rsidRPr="0093548D" w:rsidRDefault="004513CA">
      <w:pPr>
        <w:rPr>
          <w:rFonts w:ascii="Host Grotesk" w:hAnsi="Host Grotesk"/>
        </w:rPr>
      </w:pPr>
      <w:r w:rsidRPr="0093548D">
        <w:rPr>
          <w:rFonts w:ascii="Host Grotesk" w:hAnsi="Host Grotesk"/>
        </w:rPr>
        <w:t>(4) HIAH operates without any obligations or liabilities to the SFPI and must comply with the SFPI law.</w:t>
      </w:r>
    </w:p>
    <w:p w14:paraId="4D1A2312" w14:textId="77777777" w:rsidR="002170D9" w:rsidRPr="0093548D" w:rsidRDefault="004513CA">
      <w:pPr>
        <w:rPr>
          <w:rFonts w:ascii="Host Grotesk" w:hAnsi="Host Grotesk"/>
        </w:rPr>
      </w:pPr>
      <w:r w:rsidRPr="0093548D">
        <w:rPr>
          <w:rFonts w:ascii="Host Grotesk" w:hAnsi="Host Grotesk"/>
        </w:rPr>
        <w:t>(5) The Statute and Rules of Procedure are subject to approval by the SFPI Committee.</w:t>
      </w:r>
    </w:p>
    <w:p w14:paraId="7EC04A6B" w14:textId="77777777" w:rsidR="002170D9" w:rsidRPr="0093548D" w:rsidRDefault="004513CA">
      <w:pPr>
        <w:rPr>
          <w:rFonts w:ascii="Host Grotesk" w:hAnsi="Host Grotesk"/>
        </w:rPr>
      </w:pPr>
      <w:r w:rsidRPr="0093548D">
        <w:rPr>
          <w:rFonts w:ascii="Host Grotesk" w:hAnsi="Host Grotesk"/>
        </w:rPr>
        <w:t>(6) HIAH prepares proposals for solving problems in the area of housing development investments in the Czech Republic and its compatibility with EU regulations, prepares specific proposals for creating conceptual materials in the area of housing development investments and its support, defines problems in the area of cooperation between entrepreneurs and public administration hindering housing development, and submits proposals for solving identified problems in this area, provides recommendations for the effective use of public and European Union funds to improve housing development investments and for the equitable use of economic development benefits.</w:t>
      </w:r>
    </w:p>
    <w:p w14:paraId="31F3E5C1" w14:textId="77777777" w:rsidR="002170D9" w:rsidRPr="0093548D" w:rsidRDefault="004513CA">
      <w:pPr>
        <w:pStyle w:val="Nadpis2"/>
        <w:rPr>
          <w:rFonts w:ascii="Host Grotesk" w:hAnsi="Host Grotesk"/>
          <w:color w:val="auto"/>
        </w:rPr>
      </w:pPr>
      <w:r w:rsidRPr="0093548D">
        <w:rPr>
          <w:rFonts w:ascii="Host Grotesk" w:hAnsi="Host Grotesk"/>
          <w:color w:val="auto"/>
        </w:rPr>
        <w:lastRenderedPageBreak/>
        <w:t>2. Bodies of HIAH</w:t>
      </w:r>
    </w:p>
    <w:p w14:paraId="74C1F2C1" w14:textId="77777777" w:rsidR="002170D9" w:rsidRPr="0093548D" w:rsidRDefault="004513CA">
      <w:pPr>
        <w:pStyle w:val="Nadpis3"/>
        <w:rPr>
          <w:rFonts w:ascii="Host Grotesk" w:hAnsi="Host Grotesk"/>
          <w:color w:val="auto"/>
        </w:rPr>
      </w:pPr>
      <w:r w:rsidRPr="0093548D">
        <w:rPr>
          <w:rFonts w:ascii="Host Grotesk" w:hAnsi="Host Grotesk"/>
          <w:color w:val="auto"/>
        </w:rPr>
        <w:t>2.1. Director of HIAH</w:t>
      </w:r>
    </w:p>
    <w:p w14:paraId="4F8AC78E" w14:textId="77777777" w:rsidR="002170D9" w:rsidRPr="0093548D" w:rsidRDefault="004513CA">
      <w:pPr>
        <w:rPr>
          <w:rFonts w:ascii="Host Grotesk" w:hAnsi="Host Grotesk"/>
        </w:rPr>
      </w:pPr>
      <w:r w:rsidRPr="0093548D">
        <w:rPr>
          <w:rFonts w:ascii="Host Grotesk" w:hAnsi="Host Grotesk"/>
        </w:rPr>
        <w:t>(1) The director of HIAH, who is the director of SFPI, leads HIAH.</w:t>
      </w:r>
    </w:p>
    <w:p w14:paraId="1A166CBA" w14:textId="77777777" w:rsidR="002170D9" w:rsidRPr="0093548D" w:rsidRDefault="004513CA">
      <w:pPr>
        <w:rPr>
          <w:rFonts w:ascii="Host Grotesk" w:hAnsi="Host Grotesk"/>
        </w:rPr>
      </w:pPr>
      <w:r w:rsidRPr="0093548D">
        <w:rPr>
          <w:rFonts w:ascii="Host Grotesk" w:hAnsi="Host Grotesk"/>
        </w:rPr>
        <w:t>(2) The director of HIAH manages HIAH activities, appoints members of the plenum at the suggestion of the entity representing the member, convenes the plenum as needed and manages its proceedings, announces plenum meetings through the secretariat to plenum members and guests, approves materials for discussion at the plenum, decides on the requester's application for distribution of materials to plenum members, and can include materials in the HIAH meeting in exceptional cases that were not sent with the invitation.</w:t>
      </w:r>
    </w:p>
    <w:p w14:paraId="6955E2C0" w14:textId="77777777" w:rsidR="002170D9" w:rsidRPr="0093548D" w:rsidRDefault="004513CA">
      <w:pPr>
        <w:rPr>
          <w:rFonts w:ascii="Host Grotesk" w:hAnsi="Host Grotesk"/>
        </w:rPr>
      </w:pPr>
      <w:r w:rsidRPr="0093548D">
        <w:rPr>
          <w:rFonts w:ascii="Host Grotesk" w:hAnsi="Host Grotesk"/>
        </w:rPr>
        <w:t>The director also appoints the international advisory board in cooperation with the coordinators of the working groups and proposes amendments to the Statute and Rules of Procedure of HIAH to the Plenum, represents HIAH members externally.</w:t>
      </w:r>
    </w:p>
    <w:p w14:paraId="1EE8CF05" w14:textId="77777777" w:rsidR="002170D9" w:rsidRPr="0093548D" w:rsidRDefault="004513CA">
      <w:pPr>
        <w:pStyle w:val="Nadpis3"/>
        <w:rPr>
          <w:rFonts w:ascii="Host Grotesk" w:hAnsi="Host Grotesk"/>
          <w:color w:val="auto"/>
        </w:rPr>
      </w:pPr>
      <w:r w:rsidRPr="0093548D">
        <w:rPr>
          <w:rFonts w:ascii="Host Grotesk" w:hAnsi="Host Grotesk"/>
          <w:color w:val="auto"/>
        </w:rPr>
        <w:t>2.3. Plenum</w:t>
      </w:r>
    </w:p>
    <w:p w14:paraId="645AC28A" w14:textId="77777777" w:rsidR="002170D9" w:rsidRPr="0093548D" w:rsidRDefault="004513CA">
      <w:pPr>
        <w:rPr>
          <w:rFonts w:ascii="Host Grotesk" w:hAnsi="Host Grotesk"/>
        </w:rPr>
      </w:pPr>
      <w:r w:rsidRPr="0093548D">
        <w:rPr>
          <w:rFonts w:ascii="Host Grotesk" w:hAnsi="Host Grotesk"/>
        </w:rPr>
        <w:t>(1) The plenum is the highest body of HIAH.</w:t>
      </w:r>
    </w:p>
    <w:p w14:paraId="08E60C2A" w14:textId="77777777" w:rsidR="002170D9" w:rsidRPr="0093548D" w:rsidRDefault="004513CA">
      <w:pPr>
        <w:rPr>
          <w:rFonts w:ascii="Host Grotesk" w:hAnsi="Host Grotesk"/>
        </w:rPr>
      </w:pPr>
      <w:r w:rsidRPr="0093548D">
        <w:rPr>
          <w:rFonts w:ascii="Host Grotesk" w:hAnsi="Host Grotesk"/>
        </w:rPr>
        <w:t>(2) The plenum is quorate with the presence of at least half of all plenum members.</w:t>
      </w:r>
    </w:p>
    <w:p w14:paraId="7C6D6D8A" w14:textId="77777777" w:rsidR="002170D9" w:rsidRPr="0093548D" w:rsidRDefault="004513CA">
      <w:pPr>
        <w:rPr>
          <w:rFonts w:ascii="Host Grotesk" w:hAnsi="Host Grotesk"/>
        </w:rPr>
      </w:pPr>
      <w:r w:rsidRPr="0093548D">
        <w:rPr>
          <w:rFonts w:ascii="Host Grotesk" w:hAnsi="Host Grotesk"/>
        </w:rPr>
        <w:t>(3) The plenum makes its decisions consensually.</w:t>
      </w:r>
    </w:p>
    <w:p w14:paraId="0D102F83" w14:textId="77777777" w:rsidR="002170D9" w:rsidRPr="0093548D" w:rsidRDefault="004513CA">
      <w:pPr>
        <w:rPr>
          <w:rFonts w:ascii="Host Grotesk" w:hAnsi="Host Grotesk"/>
        </w:rPr>
      </w:pPr>
      <w:r w:rsidRPr="0093548D">
        <w:rPr>
          <w:rFonts w:ascii="Host Grotesk" w:hAnsi="Host Grotesk"/>
        </w:rPr>
        <w:t>(4) A plenum member may send their representative to a plenum meeting. A written authorization is required to send a representative.</w:t>
      </w:r>
    </w:p>
    <w:p w14:paraId="40FB691D" w14:textId="77777777" w:rsidR="002170D9" w:rsidRPr="0093548D" w:rsidRDefault="004513CA">
      <w:pPr>
        <w:rPr>
          <w:rFonts w:ascii="Host Grotesk" w:hAnsi="Host Grotesk"/>
        </w:rPr>
      </w:pPr>
      <w:r w:rsidRPr="0093548D">
        <w:rPr>
          <w:rFonts w:ascii="Host Grotesk" w:hAnsi="Host Grotesk"/>
        </w:rPr>
        <w:t>(6) In addition to plenum members, guests also attend plenum meetings. Guests do not participate in plenum decision-making.</w:t>
      </w:r>
    </w:p>
    <w:p w14:paraId="07FC640A" w14:textId="77777777" w:rsidR="002170D9" w:rsidRPr="0093548D" w:rsidRDefault="004513CA">
      <w:pPr>
        <w:rPr>
          <w:rFonts w:ascii="Host Grotesk" w:hAnsi="Host Grotesk"/>
        </w:rPr>
      </w:pPr>
      <w:r w:rsidRPr="0093548D">
        <w:rPr>
          <w:rFonts w:ascii="Host Grotesk" w:hAnsi="Host Grotesk"/>
        </w:rPr>
        <w:t>(7) Outputs approved at plenum meetings are public.</w:t>
      </w:r>
    </w:p>
    <w:p w14:paraId="789699B0" w14:textId="77777777" w:rsidR="002170D9" w:rsidRPr="0093548D" w:rsidRDefault="004513CA">
      <w:pPr>
        <w:rPr>
          <w:rFonts w:ascii="Host Grotesk" w:hAnsi="Host Grotesk"/>
        </w:rPr>
      </w:pPr>
      <w:r w:rsidRPr="0093548D">
        <w:rPr>
          <w:rFonts w:ascii="Host Grotesk" w:hAnsi="Host Grotesk"/>
        </w:rPr>
        <w:t>(8) Minutes are taken at plenum meetings. The secretariat is responsible for producing the minutes, and the director of HIAH is responsible for their substantive content.</w:t>
      </w:r>
    </w:p>
    <w:p w14:paraId="4492EEC5" w14:textId="77777777" w:rsidR="002170D9" w:rsidRPr="0093548D" w:rsidRDefault="004513CA">
      <w:pPr>
        <w:rPr>
          <w:rFonts w:ascii="Host Grotesk" w:hAnsi="Host Grotesk"/>
        </w:rPr>
      </w:pPr>
      <w:r w:rsidRPr="0093548D">
        <w:rPr>
          <w:rFonts w:ascii="Host Grotesk" w:hAnsi="Host Grotesk"/>
        </w:rPr>
        <w:t>(9) The plenum reviews the Statute and Rules of Procedure of HIAH before approval by the SFPI Committee.</w:t>
      </w:r>
    </w:p>
    <w:p w14:paraId="53DEE2E4" w14:textId="77777777" w:rsidR="002170D9" w:rsidRPr="0093548D" w:rsidRDefault="004513CA">
      <w:pPr>
        <w:pStyle w:val="Nadpis3"/>
        <w:rPr>
          <w:rFonts w:ascii="Host Grotesk" w:hAnsi="Host Grotesk"/>
          <w:color w:val="auto"/>
        </w:rPr>
      </w:pPr>
      <w:r w:rsidRPr="0093548D">
        <w:rPr>
          <w:rFonts w:ascii="Host Grotesk" w:hAnsi="Host Grotesk"/>
          <w:color w:val="auto"/>
        </w:rPr>
        <w:t>2.4. Working Groups</w:t>
      </w:r>
    </w:p>
    <w:p w14:paraId="28B3312D" w14:textId="77777777" w:rsidR="002170D9" w:rsidRPr="0093548D" w:rsidRDefault="004513CA">
      <w:pPr>
        <w:rPr>
          <w:rFonts w:ascii="Host Grotesk" w:hAnsi="Host Grotesk"/>
        </w:rPr>
      </w:pPr>
      <w:r w:rsidRPr="0093548D">
        <w:rPr>
          <w:rFonts w:ascii="Host Grotesk" w:hAnsi="Host Grotesk"/>
        </w:rPr>
        <w:t>(1) Working groups are established to address specific problems related to the goals set by the plenum of HIAH.</w:t>
      </w:r>
    </w:p>
    <w:p w14:paraId="7D7257D9" w14:textId="77777777" w:rsidR="002170D9" w:rsidRPr="0093548D" w:rsidRDefault="004513CA">
      <w:pPr>
        <w:rPr>
          <w:rFonts w:ascii="Host Grotesk" w:hAnsi="Host Grotesk"/>
        </w:rPr>
      </w:pPr>
      <w:r w:rsidRPr="0093548D">
        <w:rPr>
          <w:rFonts w:ascii="Host Grotesk" w:hAnsi="Host Grotesk"/>
        </w:rPr>
        <w:t>(2) The plenum approves the lead members of the working groups based on proposals from the secretariat. The director always assigns one of the working group members to coordinate the activities (coordinator).</w:t>
      </w:r>
    </w:p>
    <w:p w14:paraId="26A10B22" w14:textId="77777777" w:rsidR="002170D9" w:rsidRPr="0093548D" w:rsidRDefault="004513CA">
      <w:pPr>
        <w:rPr>
          <w:rFonts w:ascii="Host Grotesk" w:hAnsi="Host Grotesk"/>
        </w:rPr>
      </w:pPr>
      <w:r w:rsidRPr="0093548D">
        <w:rPr>
          <w:rFonts w:ascii="Host Grotesk" w:hAnsi="Host Grotesk"/>
        </w:rPr>
        <w:lastRenderedPageBreak/>
        <w:t>(3) The coordinator convenes and manages the working group meetings and proposes the meeting agenda.</w:t>
      </w:r>
    </w:p>
    <w:p w14:paraId="0B34CF07" w14:textId="77777777" w:rsidR="002170D9" w:rsidRPr="0093548D" w:rsidRDefault="004513CA">
      <w:pPr>
        <w:rPr>
          <w:rFonts w:ascii="Host Grotesk" w:hAnsi="Host Grotesk"/>
        </w:rPr>
      </w:pPr>
      <w:r w:rsidRPr="0093548D">
        <w:rPr>
          <w:rFonts w:ascii="Host Grotesk" w:hAnsi="Host Grotesk"/>
        </w:rPr>
        <w:t>(4) The coordinator assembles an internal team for the working group meetings.</w:t>
      </w:r>
    </w:p>
    <w:p w14:paraId="03F6F173" w14:textId="77777777" w:rsidR="002170D9" w:rsidRPr="0093548D" w:rsidRDefault="004513CA">
      <w:pPr>
        <w:rPr>
          <w:rFonts w:ascii="Host Grotesk" w:hAnsi="Host Grotesk"/>
        </w:rPr>
      </w:pPr>
      <w:r w:rsidRPr="0093548D">
        <w:rPr>
          <w:rFonts w:ascii="Host Grotesk" w:hAnsi="Host Grotesk"/>
        </w:rPr>
        <w:t>(5) The working group makes its decisions consensually. If the working group cannot agree on a solution to the assigned problem, it presents alternative solutions to the plenum for decision.</w:t>
      </w:r>
    </w:p>
    <w:p w14:paraId="33997B35" w14:textId="77777777" w:rsidR="002170D9" w:rsidRPr="0093548D" w:rsidRDefault="004513CA">
      <w:pPr>
        <w:rPr>
          <w:rFonts w:ascii="Host Grotesk" w:hAnsi="Host Grotesk"/>
        </w:rPr>
      </w:pPr>
      <w:r w:rsidRPr="0093548D">
        <w:rPr>
          <w:rFonts w:ascii="Host Grotesk" w:hAnsi="Host Grotesk"/>
        </w:rPr>
        <w:t>(6) The work of the working groups involves identifying problems including the comparison of international experiences in the field, preparing specific proposals and expert solutions to achieve the individual goals, and fulfilling tasks assigned by the plenum.</w:t>
      </w:r>
    </w:p>
    <w:p w14:paraId="22185D19" w14:textId="77777777" w:rsidR="002170D9" w:rsidRPr="0093548D" w:rsidRDefault="004513CA">
      <w:pPr>
        <w:rPr>
          <w:rFonts w:ascii="Host Grotesk" w:hAnsi="Host Grotesk"/>
        </w:rPr>
      </w:pPr>
      <w:r w:rsidRPr="0093548D">
        <w:rPr>
          <w:rFonts w:ascii="Host Grotesk" w:hAnsi="Host Grotesk"/>
        </w:rPr>
        <w:t>(7) The coordinator is responsible for achieving the individual goals.</w:t>
      </w:r>
    </w:p>
    <w:p w14:paraId="1BB84E71" w14:textId="77777777" w:rsidR="002170D9" w:rsidRPr="0093548D" w:rsidRDefault="004513CA">
      <w:pPr>
        <w:pStyle w:val="Nadpis3"/>
        <w:rPr>
          <w:rFonts w:ascii="Host Grotesk" w:hAnsi="Host Grotesk"/>
          <w:color w:val="auto"/>
        </w:rPr>
      </w:pPr>
      <w:r w:rsidRPr="0093548D">
        <w:rPr>
          <w:rFonts w:ascii="Host Grotesk" w:hAnsi="Host Grotesk"/>
          <w:color w:val="auto"/>
        </w:rPr>
        <w:t>2.5. International Advisory Board</w:t>
      </w:r>
    </w:p>
    <w:p w14:paraId="08A60E09" w14:textId="77777777" w:rsidR="002170D9" w:rsidRPr="0093548D" w:rsidRDefault="004513CA">
      <w:pPr>
        <w:rPr>
          <w:rFonts w:ascii="Host Grotesk" w:hAnsi="Host Grotesk"/>
        </w:rPr>
      </w:pPr>
      <w:r w:rsidRPr="0093548D">
        <w:rPr>
          <w:rFonts w:ascii="Host Grotesk" w:hAnsi="Host Grotesk"/>
        </w:rPr>
        <w:t>(1) The international advisory board is created to transfer good practices from abroad to the Czech Republic.</w:t>
      </w:r>
    </w:p>
    <w:p w14:paraId="65751F99" w14:textId="77777777" w:rsidR="002170D9" w:rsidRPr="0093548D" w:rsidRDefault="004513CA">
      <w:pPr>
        <w:rPr>
          <w:rFonts w:ascii="Host Grotesk" w:hAnsi="Host Grotesk"/>
        </w:rPr>
      </w:pPr>
      <w:r w:rsidRPr="0093548D">
        <w:rPr>
          <w:rFonts w:ascii="Host Grotesk" w:hAnsi="Host Grotesk"/>
        </w:rPr>
        <w:t>(2) It consists of a chairperson and experts elected for advisory in the areas covered by the working groups.</w:t>
      </w:r>
    </w:p>
    <w:p w14:paraId="594A107D" w14:textId="77777777" w:rsidR="002170D9" w:rsidRPr="0093548D" w:rsidRDefault="004513CA">
      <w:pPr>
        <w:rPr>
          <w:rFonts w:ascii="Host Grotesk" w:hAnsi="Host Grotesk"/>
        </w:rPr>
      </w:pPr>
      <w:r w:rsidRPr="0093548D">
        <w:rPr>
          <w:rFonts w:ascii="Host Grotesk" w:hAnsi="Host Grotesk"/>
        </w:rPr>
        <w:t>(3) The chairperson consults on the direction of HIAH activities, partial outputs of HIAH, and their direct contact is the director of HIAH.</w:t>
      </w:r>
    </w:p>
    <w:p w14:paraId="0967786F" w14:textId="77777777" w:rsidR="002170D9" w:rsidRPr="0093548D" w:rsidRDefault="004513CA">
      <w:pPr>
        <w:rPr>
          <w:rFonts w:ascii="Host Grotesk" w:hAnsi="Host Grotesk"/>
        </w:rPr>
      </w:pPr>
      <w:r w:rsidRPr="0093548D">
        <w:rPr>
          <w:rFonts w:ascii="Host Grotesk" w:hAnsi="Host Grotesk"/>
        </w:rPr>
        <w:t>(4) It cooperates with the working groups on addressing specific topics.</w:t>
      </w:r>
    </w:p>
    <w:p w14:paraId="6183F8D0" w14:textId="77777777" w:rsidR="002170D9" w:rsidRPr="0093548D" w:rsidRDefault="004513CA">
      <w:pPr>
        <w:rPr>
          <w:rFonts w:ascii="Host Grotesk" w:hAnsi="Host Grotesk"/>
        </w:rPr>
      </w:pPr>
      <w:r w:rsidRPr="0093548D">
        <w:rPr>
          <w:rFonts w:ascii="Host Grotesk" w:hAnsi="Host Grotesk"/>
        </w:rPr>
        <w:t>(5) Cooperation mainly takes place online.</w:t>
      </w:r>
    </w:p>
    <w:p w14:paraId="1EED3023" w14:textId="77777777" w:rsidR="002170D9" w:rsidRPr="0093548D" w:rsidRDefault="004513CA">
      <w:pPr>
        <w:pStyle w:val="Nadpis2"/>
        <w:rPr>
          <w:rFonts w:ascii="Host Grotesk" w:hAnsi="Host Grotesk"/>
          <w:color w:val="auto"/>
        </w:rPr>
      </w:pPr>
      <w:r w:rsidRPr="0093548D">
        <w:rPr>
          <w:rFonts w:ascii="Host Grotesk" w:hAnsi="Host Grotesk"/>
          <w:color w:val="auto"/>
        </w:rPr>
        <w:t>3. Final Provisions</w:t>
      </w:r>
    </w:p>
    <w:p w14:paraId="0C5C69C3" w14:textId="77777777" w:rsidR="002170D9" w:rsidRPr="0093548D" w:rsidRDefault="004513CA">
      <w:pPr>
        <w:rPr>
          <w:rFonts w:ascii="Host Grotesk" w:hAnsi="Host Grotesk"/>
        </w:rPr>
      </w:pPr>
      <w:r w:rsidRPr="0093548D">
        <w:rPr>
          <w:rFonts w:ascii="Host Grotesk" w:hAnsi="Host Grotesk"/>
        </w:rPr>
        <w:t>(1) The plenum may resolve to amend this Statute and Rules of Procedure. A record amending this Statute and Rules of Procedure will be prepared. The validity and effectiveness of amendments to the Statute and Rules of Procedure of HIAH are conditional upon approval by the SFPI Committee.</w:t>
      </w:r>
    </w:p>
    <w:p w14:paraId="50521669" w14:textId="77777777" w:rsidR="002170D9" w:rsidRPr="0093548D" w:rsidRDefault="004513CA">
      <w:pPr>
        <w:rPr>
          <w:rFonts w:ascii="Host Grotesk" w:hAnsi="Host Grotesk"/>
        </w:rPr>
      </w:pPr>
      <w:r w:rsidRPr="0093548D">
        <w:rPr>
          <w:rFonts w:ascii="Host Grotesk" w:hAnsi="Host Grotesk"/>
        </w:rPr>
        <w:t>(2) The Statute and Rules of Procedure of HIAH come into force and effect upon approval by the SFPI Committee.</w:t>
      </w:r>
    </w:p>
    <w:sectPr w:rsidR="002170D9" w:rsidRPr="0093548D"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744CC" w14:textId="77777777" w:rsidR="0093548D" w:rsidRDefault="0093548D" w:rsidP="0093548D">
      <w:pPr>
        <w:spacing w:after="0" w:line="240" w:lineRule="auto"/>
      </w:pPr>
      <w:r>
        <w:separator/>
      </w:r>
    </w:p>
  </w:endnote>
  <w:endnote w:type="continuationSeparator" w:id="0">
    <w:p w14:paraId="1809E9BF" w14:textId="77777777" w:rsidR="0093548D" w:rsidRDefault="0093548D" w:rsidP="009354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Host Grotesk">
    <w:panose1 w:val="020B0504030402000203"/>
    <w:charset w:val="EE"/>
    <w:family w:val="swiss"/>
    <w:pitch w:val="variable"/>
    <w:sig w:usb0="A00000FF" w:usb1="40002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949518"/>
      <w:docPartObj>
        <w:docPartGallery w:val="Page Numbers (Bottom of Page)"/>
        <w:docPartUnique/>
      </w:docPartObj>
    </w:sdtPr>
    <w:sdtContent>
      <w:p w14:paraId="68593975" w14:textId="5E1133E4" w:rsidR="0093548D" w:rsidRDefault="0093548D">
        <w:pPr>
          <w:pStyle w:val="Zpat"/>
          <w:jc w:val="center"/>
        </w:pPr>
        <w:r>
          <w:fldChar w:fldCharType="begin"/>
        </w:r>
        <w:r>
          <w:instrText>PAGE   \* MERGEFORMAT</w:instrText>
        </w:r>
        <w:r>
          <w:fldChar w:fldCharType="separate"/>
        </w:r>
        <w:r>
          <w:rPr>
            <w:lang w:val="cs-CZ"/>
          </w:rPr>
          <w:t>2</w:t>
        </w:r>
        <w:r>
          <w:fldChar w:fldCharType="end"/>
        </w:r>
      </w:p>
    </w:sdtContent>
  </w:sdt>
  <w:p w14:paraId="7BDED38F" w14:textId="77777777" w:rsidR="0093548D" w:rsidRDefault="0093548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040BA" w14:textId="77777777" w:rsidR="0093548D" w:rsidRDefault="0093548D" w:rsidP="0093548D">
      <w:pPr>
        <w:spacing w:after="0" w:line="240" w:lineRule="auto"/>
      </w:pPr>
      <w:r>
        <w:separator/>
      </w:r>
    </w:p>
  </w:footnote>
  <w:footnote w:type="continuationSeparator" w:id="0">
    <w:p w14:paraId="41577C34" w14:textId="77777777" w:rsidR="0093548D" w:rsidRDefault="0093548D" w:rsidP="009354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lovanseznam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lovanseznam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eznamsodrka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eznamsodrka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lovanseznam"/>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eznamsodrkami"/>
      <w:lvlText w:val=""/>
      <w:lvlJc w:val="left"/>
      <w:pPr>
        <w:tabs>
          <w:tab w:val="num" w:pos="360"/>
        </w:tabs>
        <w:ind w:left="360" w:hanging="360"/>
      </w:pPr>
      <w:rPr>
        <w:rFonts w:ascii="Symbol" w:hAnsi="Symbol" w:hint="default"/>
      </w:rPr>
    </w:lvl>
  </w:abstractNum>
  <w:num w:numId="1" w16cid:durableId="189993795">
    <w:abstractNumId w:val="8"/>
  </w:num>
  <w:num w:numId="2" w16cid:durableId="1765763727">
    <w:abstractNumId w:val="6"/>
  </w:num>
  <w:num w:numId="3" w16cid:durableId="14043605">
    <w:abstractNumId w:val="5"/>
  </w:num>
  <w:num w:numId="4" w16cid:durableId="2360631">
    <w:abstractNumId w:val="4"/>
  </w:num>
  <w:num w:numId="5" w16cid:durableId="356545105">
    <w:abstractNumId w:val="7"/>
  </w:num>
  <w:num w:numId="6" w16cid:durableId="1113014409">
    <w:abstractNumId w:val="3"/>
  </w:num>
  <w:num w:numId="7" w16cid:durableId="927423250">
    <w:abstractNumId w:val="2"/>
  </w:num>
  <w:num w:numId="8" w16cid:durableId="1571311822">
    <w:abstractNumId w:val="1"/>
  </w:num>
  <w:num w:numId="9" w16cid:durableId="15566196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170D9"/>
    <w:rsid w:val="0029639D"/>
    <w:rsid w:val="00326F90"/>
    <w:rsid w:val="004513CA"/>
    <w:rsid w:val="00742D14"/>
    <w:rsid w:val="008F0B19"/>
    <w:rsid w:val="0093548D"/>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57280B"/>
  <w14:defaultImageDpi w14:val="300"/>
  <w15:docId w15:val="{26C4CD78-51D9-4044-9E52-E18E29AB9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C693F"/>
  </w:style>
  <w:style w:type="paragraph" w:styleId="Nadpis1">
    <w:name w:val="heading 1"/>
    <w:basedOn w:val="Normln"/>
    <w:next w:val="Normln"/>
    <w:link w:val="Nadpis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dpis9">
    <w:name w:val="heading 9"/>
    <w:basedOn w:val="Normln"/>
    <w:next w:val="Normln"/>
    <w:link w:val="Nadpis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18BF"/>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E618BF"/>
  </w:style>
  <w:style w:type="paragraph" w:styleId="Zpat">
    <w:name w:val="footer"/>
    <w:basedOn w:val="Normln"/>
    <w:link w:val="ZpatChar"/>
    <w:uiPriority w:val="99"/>
    <w:unhideWhenUsed/>
    <w:rsid w:val="00E618BF"/>
    <w:pPr>
      <w:tabs>
        <w:tab w:val="center" w:pos="4680"/>
        <w:tab w:val="right" w:pos="9360"/>
      </w:tabs>
      <w:spacing w:after="0" w:line="240" w:lineRule="auto"/>
    </w:pPr>
  </w:style>
  <w:style w:type="character" w:customStyle="1" w:styleId="ZpatChar">
    <w:name w:val="Zápatí Char"/>
    <w:basedOn w:val="Standardnpsmoodstavce"/>
    <w:link w:val="Zpat"/>
    <w:uiPriority w:val="99"/>
    <w:rsid w:val="00E618BF"/>
  </w:style>
  <w:style w:type="paragraph" w:styleId="Bezmezer">
    <w:name w:val="No Spacing"/>
    <w:uiPriority w:val="1"/>
    <w:qFormat/>
    <w:rsid w:val="00FC693F"/>
    <w:pPr>
      <w:spacing w:after="0" w:line="240" w:lineRule="auto"/>
    </w:pPr>
  </w:style>
  <w:style w:type="character" w:customStyle="1" w:styleId="Nadpis1Char">
    <w:name w:val="Nadpis 1 Char"/>
    <w:basedOn w:val="Standardnpsmoodstavce"/>
    <w:link w:val="Nadpi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FC6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FC693F"/>
    <w:rPr>
      <w:rFonts w:asciiTheme="majorHAnsi" w:eastAsiaTheme="majorEastAsia" w:hAnsiTheme="majorHAnsi" w:cstheme="majorBidi"/>
      <w:b/>
      <w:bCs/>
      <w:color w:val="4F81BD" w:themeColor="accent1"/>
    </w:rPr>
  </w:style>
  <w:style w:type="paragraph" w:styleId="Nzev">
    <w:name w:val="Title"/>
    <w:basedOn w:val="Normln"/>
    <w:next w:val="Normln"/>
    <w:link w:val="Nze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dpis">
    <w:name w:val="Subtitle"/>
    <w:basedOn w:val="Normln"/>
    <w:next w:val="Normln"/>
    <w:link w:val="Podnadpis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dpisChar">
    <w:name w:val="Podnadpis Char"/>
    <w:basedOn w:val="Standardnpsmoodstavce"/>
    <w:link w:val="Podnadpis"/>
    <w:uiPriority w:val="11"/>
    <w:rsid w:val="00FC693F"/>
    <w:rPr>
      <w:rFonts w:asciiTheme="majorHAnsi" w:eastAsiaTheme="majorEastAsia" w:hAnsiTheme="majorHAnsi" w:cstheme="majorBidi"/>
      <w:i/>
      <w:iCs/>
      <w:color w:val="4F81BD" w:themeColor="accent1"/>
      <w:spacing w:val="15"/>
      <w:sz w:val="24"/>
      <w:szCs w:val="24"/>
    </w:rPr>
  </w:style>
  <w:style w:type="paragraph" w:styleId="Odstavecseseznamem">
    <w:name w:val="List Paragraph"/>
    <w:basedOn w:val="Normln"/>
    <w:uiPriority w:val="34"/>
    <w:qFormat/>
    <w:rsid w:val="00FC693F"/>
    <w:pPr>
      <w:ind w:left="720"/>
      <w:contextualSpacing/>
    </w:pPr>
  </w:style>
  <w:style w:type="paragraph" w:styleId="Zkladntext">
    <w:name w:val="Body Text"/>
    <w:basedOn w:val="Normln"/>
    <w:link w:val="ZkladntextChar"/>
    <w:uiPriority w:val="99"/>
    <w:unhideWhenUsed/>
    <w:rsid w:val="00AA1D8D"/>
    <w:pPr>
      <w:spacing w:after="120"/>
    </w:pPr>
  </w:style>
  <w:style w:type="character" w:customStyle="1" w:styleId="ZkladntextChar">
    <w:name w:val="Základní text Char"/>
    <w:basedOn w:val="Standardnpsmoodstavce"/>
    <w:link w:val="Zkladntext"/>
    <w:uiPriority w:val="99"/>
    <w:rsid w:val="00AA1D8D"/>
  </w:style>
  <w:style w:type="paragraph" w:styleId="Zkladntext2">
    <w:name w:val="Body Text 2"/>
    <w:basedOn w:val="Normln"/>
    <w:link w:val="Zkladntext2Char"/>
    <w:uiPriority w:val="99"/>
    <w:unhideWhenUsed/>
    <w:rsid w:val="00AA1D8D"/>
    <w:pPr>
      <w:spacing w:after="120" w:line="480" w:lineRule="auto"/>
    </w:pPr>
  </w:style>
  <w:style w:type="character" w:customStyle="1" w:styleId="Zkladntext2Char">
    <w:name w:val="Základní text 2 Char"/>
    <w:basedOn w:val="Standardnpsmoodstavce"/>
    <w:link w:val="Zkladntext2"/>
    <w:uiPriority w:val="99"/>
    <w:rsid w:val="00AA1D8D"/>
  </w:style>
  <w:style w:type="paragraph" w:styleId="Zkladntext3">
    <w:name w:val="Body Text 3"/>
    <w:basedOn w:val="Normln"/>
    <w:link w:val="Zkladntext3Char"/>
    <w:uiPriority w:val="99"/>
    <w:unhideWhenUsed/>
    <w:rsid w:val="00AA1D8D"/>
    <w:pPr>
      <w:spacing w:after="120"/>
    </w:pPr>
    <w:rPr>
      <w:sz w:val="16"/>
      <w:szCs w:val="16"/>
    </w:rPr>
  </w:style>
  <w:style w:type="character" w:customStyle="1" w:styleId="Zkladntext3Char">
    <w:name w:val="Základní text 3 Char"/>
    <w:basedOn w:val="Standardnpsmoodstavce"/>
    <w:link w:val="Zkladntext3"/>
    <w:uiPriority w:val="99"/>
    <w:rsid w:val="00AA1D8D"/>
    <w:rPr>
      <w:sz w:val="16"/>
      <w:szCs w:val="16"/>
    </w:rPr>
  </w:style>
  <w:style w:type="paragraph" w:styleId="Seznam">
    <w:name w:val="List"/>
    <w:basedOn w:val="Normln"/>
    <w:uiPriority w:val="99"/>
    <w:unhideWhenUsed/>
    <w:rsid w:val="00AA1D8D"/>
    <w:pPr>
      <w:ind w:left="360" w:hanging="360"/>
      <w:contextualSpacing/>
    </w:pPr>
  </w:style>
  <w:style w:type="paragraph" w:styleId="Seznam2">
    <w:name w:val="List 2"/>
    <w:basedOn w:val="Normln"/>
    <w:uiPriority w:val="99"/>
    <w:unhideWhenUsed/>
    <w:rsid w:val="00326F90"/>
    <w:pPr>
      <w:ind w:left="720" w:hanging="360"/>
      <w:contextualSpacing/>
    </w:pPr>
  </w:style>
  <w:style w:type="paragraph" w:styleId="Seznam3">
    <w:name w:val="List 3"/>
    <w:basedOn w:val="Normln"/>
    <w:uiPriority w:val="99"/>
    <w:unhideWhenUsed/>
    <w:rsid w:val="00326F90"/>
    <w:pPr>
      <w:ind w:left="1080" w:hanging="360"/>
      <w:contextualSpacing/>
    </w:pPr>
  </w:style>
  <w:style w:type="paragraph" w:styleId="Seznamsodrkami">
    <w:name w:val="List Bullet"/>
    <w:basedOn w:val="Normln"/>
    <w:uiPriority w:val="99"/>
    <w:unhideWhenUsed/>
    <w:rsid w:val="00326F90"/>
    <w:pPr>
      <w:numPr>
        <w:numId w:val="1"/>
      </w:numPr>
      <w:contextualSpacing/>
    </w:pPr>
  </w:style>
  <w:style w:type="paragraph" w:styleId="Seznamsodrkami2">
    <w:name w:val="List Bullet 2"/>
    <w:basedOn w:val="Normln"/>
    <w:uiPriority w:val="99"/>
    <w:unhideWhenUsed/>
    <w:rsid w:val="00326F90"/>
    <w:pPr>
      <w:numPr>
        <w:numId w:val="2"/>
      </w:numPr>
      <w:contextualSpacing/>
    </w:pPr>
  </w:style>
  <w:style w:type="paragraph" w:styleId="Seznamsodrkami3">
    <w:name w:val="List Bullet 3"/>
    <w:basedOn w:val="Normln"/>
    <w:uiPriority w:val="99"/>
    <w:unhideWhenUsed/>
    <w:rsid w:val="00326F90"/>
    <w:pPr>
      <w:numPr>
        <w:numId w:val="3"/>
      </w:numPr>
      <w:contextualSpacing/>
    </w:pPr>
  </w:style>
  <w:style w:type="paragraph" w:styleId="slovanseznam">
    <w:name w:val="List Number"/>
    <w:basedOn w:val="Normln"/>
    <w:uiPriority w:val="99"/>
    <w:unhideWhenUsed/>
    <w:rsid w:val="00326F90"/>
    <w:pPr>
      <w:numPr>
        <w:numId w:val="5"/>
      </w:numPr>
      <w:contextualSpacing/>
    </w:pPr>
  </w:style>
  <w:style w:type="paragraph" w:styleId="slovanseznam2">
    <w:name w:val="List Number 2"/>
    <w:basedOn w:val="Normln"/>
    <w:uiPriority w:val="99"/>
    <w:unhideWhenUsed/>
    <w:rsid w:val="0029639D"/>
    <w:pPr>
      <w:numPr>
        <w:numId w:val="6"/>
      </w:numPr>
      <w:contextualSpacing/>
    </w:pPr>
  </w:style>
  <w:style w:type="paragraph" w:styleId="slovanseznam3">
    <w:name w:val="List Number 3"/>
    <w:basedOn w:val="Normln"/>
    <w:uiPriority w:val="99"/>
    <w:unhideWhenUsed/>
    <w:rsid w:val="0029639D"/>
    <w:pPr>
      <w:numPr>
        <w:numId w:val="7"/>
      </w:numPr>
      <w:contextualSpacing/>
    </w:pPr>
  </w:style>
  <w:style w:type="paragraph" w:styleId="Pokraovnseznamu">
    <w:name w:val="List Continue"/>
    <w:basedOn w:val="Normln"/>
    <w:uiPriority w:val="99"/>
    <w:unhideWhenUsed/>
    <w:rsid w:val="0029639D"/>
    <w:pPr>
      <w:spacing w:after="120"/>
      <w:ind w:left="360"/>
      <w:contextualSpacing/>
    </w:pPr>
  </w:style>
  <w:style w:type="paragraph" w:styleId="Pokraovnseznamu2">
    <w:name w:val="List Continue 2"/>
    <w:basedOn w:val="Normln"/>
    <w:uiPriority w:val="99"/>
    <w:unhideWhenUsed/>
    <w:rsid w:val="0029639D"/>
    <w:pPr>
      <w:spacing w:after="120"/>
      <w:ind w:left="720"/>
      <w:contextualSpacing/>
    </w:pPr>
  </w:style>
  <w:style w:type="paragraph" w:styleId="Pokraovnseznamu3">
    <w:name w:val="List Continue 3"/>
    <w:basedOn w:val="Normln"/>
    <w:uiPriority w:val="99"/>
    <w:unhideWhenUsed/>
    <w:rsid w:val="0029639D"/>
    <w:pPr>
      <w:spacing w:after="120"/>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Standardnpsmoodstavce"/>
    <w:link w:val="Textmakra"/>
    <w:uiPriority w:val="99"/>
    <w:rsid w:val="0029639D"/>
    <w:rPr>
      <w:rFonts w:ascii="Courier" w:hAnsi="Courier"/>
      <w:sz w:val="20"/>
      <w:szCs w:val="20"/>
    </w:rPr>
  </w:style>
  <w:style w:type="paragraph" w:styleId="Citt">
    <w:name w:val="Quote"/>
    <w:basedOn w:val="Normln"/>
    <w:next w:val="Normln"/>
    <w:link w:val="CittChar"/>
    <w:uiPriority w:val="29"/>
    <w:qFormat/>
    <w:rsid w:val="00FC693F"/>
    <w:rPr>
      <w:i/>
      <w:iCs/>
      <w:color w:val="000000" w:themeColor="text1"/>
    </w:rPr>
  </w:style>
  <w:style w:type="character" w:customStyle="1" w:styleId="CittChar">
    <w:name w:val="Citát Char"/>
    <w:basedOn w:val="Standardnpsmoodstavce"/>
    <w:link w:val="Citt"/>
    <w:uiPriority w:val="29"/>
    <w:rsid w:val="00FC693F"/>
    <w:rPr>
      <w:i/>
      <w:iCs/>
      <w:color w:val="000000" w:themeColor="text1"/>
    </w:rPr>
  </w:style>
  <w:style w:type="character" w:customStyle="1" w:styleId="Nadpis4Char">
    <w:name w:val="Nadpis 4 Char"/>
    <w:basedOn w:val="Standardnpsmoodstavce"/>
    <w:link w:val="Nadpis4"/>
    <w:uiPriority w:val="9"/>
    <w:semiHidden/>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Standardnpsmoodstavce"/>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Titulek">
    <w:name w:val="caption"/>
    <w:basedOn w:val="Normln"/>
    <w:next w:val="Normln"/>
    <w:uiPriority w:val="35"/>
    <w:semiHidden/>
    <w:unhideWhenUsed/>
    <w:qFormat/>
    <w:rsid w:val="00FC693F"/>
    <w:pPr>
      <w:spacing w:line="240" w:lineRule="auto"/>
    </w:pPr>
    <w:rPr>
      <w:b/>
      <w:bCs/>
      <w:color w:val="4F81BD" w:themeColor="accent1"/>
      <w:sz w:val="18"/>
      <w:szCs w:val="18"/>
    </w:rPr>
  </w:style>
  <w:style w:type="character" w:styleId="Siln">
    <w:name w:val="Strong"/>
    <w:basedOn w:val="Standardnpsmoodstavce"/>
    <w:uiPriority w:val="22"/>
    <w:qFormat/>
    <w:rsid w:val="00FC693F"/>
    <w:rPr>
      <w:b/>
      <w:bCs/>
    </w:rPr>
  </w:style>
  <w:style w:type="character" w:styleId="Zdraznn">
    <w:name w:val="Emphasis"/>
    <w:basedOn w:val="Standardnpsmoodstavce"/>
    <w:uiPriority w:val="20"/>
    <w:qFormat/>
    <w:rsid w:val="00FC693F"/>
    <w:rPr>
      <w:i/>
      <w:iCs/>
    </w:rPr>
  </w:style>
  <w:style w:type="paragraph" w:styleId="Vrazncitt">
    <w:name w:val="Intense Quote"/>
    <w:basedOn w:val="Normln"/>
    <w:next w:val="Normln"/>
    <w:link w:val="Vrazncit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FC693F"/>
    <w:rPr>
      <w:b/>
      <w:bCs/>
      <w:i/>
      <w:iCs/>
      <w:color w:val="4F81BD" w:themeColor="accent1"/>
    </w:rPr>
  </w:style>
  <w:style w:type="character" w:styleId="Zdraznnjemn">
    <w:name w:val="Subtle Emphasis"/>
    <w:basedOn w:val="Standardnpsmoodstavce"/>
    <w:uiPriority w:val="19"/>
    <w:qFormat/>
    <w:rsid w:val="00FC693F"/>
    <w:rPr>
      <w:i/>
      <w:iCs/>
      <w:color w:val="808080" w:themeColor="text1" w:themeTint="7F"/>
    </w:rPr>
  </w:style>
  <w:style w:type="character" w:styleId="Zdraznnintenzivn">
    <w:name w:val="Intense Emphasis"/>
    <w:basedOn w:val="Standardnpsmoodstavce"/>
    <w:uiPriority w:val="21"/>
    <w:qFormat/>
    <w:rsid w:val="00FC693F"/>
    <w:rPr>
      <w:b/>
      <w:bCs/>
      <w:i/>
      <w:iCs/>
      <w:color w:val="4F81BD" w:themeColor="accent1"/>
    </w:rPr>
  </w:style>
  <w:style w:type="character" w:styleId="Odkazjemn">
    <w:name w:val="Subtle Reference"/>
    <w:basedOn w:val="Standardnpsmoodstavce"/>
    <w:uiPriority w:val="31"/>
    <w:qFormat/>
    <w:rsid w:val="00FC693F"/>
    <w:rPr>
      <w:smallCaps/>
      <w:color w:val="C0504D" w:themeColor="accent2"/>
      <w:u w:val="single"/>
    </w:rPr>
  </w:style>
  <w:style w:type="character" w:styleId="Odkazintenzivn">
    <w:name w:val="Intense Reference"/>
    <w:basedOn w:val="Standardnpsmoodstavce"/>
    <w:uiPriority w:val="32"/>
    <w:qFormat/>
    <w:rsid w:val="00FC693F"/>
    <w:rPr>
      <w:b/>
      <w:bCs/>
      <w:smallCaps/>
      <w:color w:val="C0504D" w:themeColor="accent2"/>
      <w:spacing w:val="5"/>
      <w:u w:val="single"/>
    </w:rPr>
  </w:style>
  <w:style w:type="character" w:styleId="Nzevknihy">
    <w:name w:val="Book Title"/>
    <w:basedOn w:val="Standardnpsmoodstavce"/>
    <w:uiPriority w:val="33"/>
    <w:qFormat/>
    <w:rsid w:val="00FC693F"/>
    <w:rPr>
      <w:b/>
      <w:bCs/>
      <w:smallCaps/>
      <w:spacing w:val="5"/>
    </w:rPr>
  </w:style>
  <w:style w:type="paragraph" w:styleId="Nadpisobsahu">
    <w:name w:val="TOC Heading"/>
    <w:basedOn w:val="Nadpis1"/>
    <w:next w:val="Normln"/>
    <w:uiPriority w:val="39"/>
    <w:semiHidden/>
    <w:unhideWhenUsed/>
    <w:qFormat/>
    <w:rsid w:val="00FC693F"/>
    <w:pPr>
      <w:outlineLvl w:val="9"/>
    </w:pPr>
  </w:style>
  <w:style w:type="table" w:styleId="Mkatabulky">
    <w:name w:val="Table Grid"/>
    <w:basedOn w:val="Normlntabulk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stnovn">
    <w:name w:val="Light Shading"/>
    <w:basedOn w:val="Normlntabulk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tlstnovnzvraznn1">
    <w:name w:val="Light Shading Accent 1"/>
    <w:basedOn w:val="Normlntabulk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tlstnovnzvraznn2">
    <w:name w:val="Light Shading Accent 2"/>
    <w:basedOn w:val="Normlntabulk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tlstnovnzvraznn3">
    <w:name w:val="Light Shading Accent 3"/>
    <w:basedOn w:val="Normlntabulk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tlstnovnzvraznn4">
    <w:name w:val="Light Shading Accent 4"/>
    <w:basedOn w:val="Normlntabulk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tlstnovnzvraznn5">
    <w:name w:val="Light Shading Accent 5"/>
    <w:basedOn w:val="Normlntabulk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tlstnovnzvraznn6">
    <w:name w:val="Light Shading Accent 6"/>
    <w:basedOn w:val="Normlntabulk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tlseznam">
    <w:name w:val="Light List"/>
    <w:basedOn w:val="Normlntabulk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tlseznamzvraznn1">
    <w:name w:val="Light List Accent 1"/>
    <w:basedOn w:val="Normlntabulk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tlseznamzvraznn2">
    <w:name w:val="Light List Accent 2"/>
    <w:basedOn w:val="Normlntabulk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tlseznamzvraznn3">
    <w:name w:val="Light List Accent 3"/>
    <w:basedOn w:val="Normlntabulk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tlseznamzvraznn4">
    <w:name w:val="Light List Accent 4"/>
    <w:basedOn w:val="Normlntabulk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tlseznamzvraznn5">
    <w:name w:val="Light List Accent 5"/>
    <w:basedOn w:val="Normlntabulk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tlseznamzvraznn6">
    <w:name w:val="Light List Accent 6"/>
    <w:basedOn w:val="Normlntabulk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tlmka">
    <w:name w:val="Light Grid"/>
    <w:basedOn w:val="Normlntabulk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tlmkazvraznn1">
    <w:name w:val="Light Grid Accent 1"/>
    <w:basedOn w:val="Normlntabulk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tlmkazvraznn2">
    <w:name w:val="Light Grid Accent 2"/>
    <w:basedOn w:val="Normlntabulk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tlmkazvraznn3">
    <w:name w:val="Light Grid Accent 3"/>
    <w:basedOn w:val="Normlntabulk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tlmkazvraznn4">
    <w:name w:val="Light Grid Accent 4"/>
    <w:basedOn w:val="Normlntabulk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tlmkazvraznn5">
    <w:name w:val="Light Grid Accent 5"/>
    <w:basedOn w:val="Normlntabulk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tlmkazvraznn6">
    <w:name w:val="Light Grid Accent 6"/>
    <w:basedOn w:val="Normlntabulk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tednstnovn1">
    <w:name w:val="Medium Shading 1"/>
    <w:basedOn w:val="Normlntabulk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ednstnovn1zvraznn1">
    <w:name w:val="Medium Shading 1 Accent 1"/>
    <w:basedOn w:val="Normlntabulk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ednstnovn1zvraznn2">
    <w:name w:val="Medium Shading 1 Accent 2"/>
    <w:basedOn w:val="Normlntabulk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ednstnovn1zvraznn3">
    <w:name w:val="Medium Shading 1 Accent 3"/>
    <w:basedOn w:val="Normlntabulk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ednstnovn1zvraznn4">
    <w:name w:val="Medium Shading 1 Accent 4"/>
    <w:basedOn w:val="Normlntabulk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ednstnovn1zvraznn5">
    <w:name w:val="Medium Shading 1 Accent 5"/>
    <w:basedOn w:val="Normlntabulk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tednstnovn1zvraznn6">
    <w:name w:val="Medium Shading 1 Accent 6"/>
    <w:basedOn w:val="Normlntabulk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ednstnovn2">
    <w:name w:val="Medium Shading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1">
    <w:name w:val="Medium Shading 2 Accent 1"/>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2">
    <w:name w:val="Medium Shading 2 Accent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3">
    <w:name w:val="Medium Shading 2 Accent 3"/>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4">
    <w:name w:val="Medium Shading 2 Accent 4"/>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5">
    <w:name w:val="Medium Shading 2 Accent 5"/>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6">
    <w:name w:val="Medium Shading 2 Accent 6"/>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eznam1">
    <w:name w:val="Medium List 1"/>
    <w:basedOn w:val="Normlntabulk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ednseznam1zvraznn1">
    <w:name w:val="Medium List 1 Accent 1"/>
    <w:basedOn w:val="Normlntabulk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ednseznam1zvraznn2">
    <w:name w:val="Medium List 1 Accent 2"/>
    <w:basedOn w:val="Normlntabulk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ednseznam1zvraznn3">
    <w:name w:val="Medium List 1 Accent 3"/>
    <w:basedOn w:val="Normlntabulk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ednseznam1zvraznn4">
    <w:name w:val="Medium List 1 Accent 4"/>
    <w:basedOn w:val="Normlntabulk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ednseznam1zvraznn5">
    <w:name w:val="Medium List 1 Accent 5"/>
    <w:basedOn w:val="Normlntabulk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ednseznam1zvraznn6">
    <w:name w:val="Medium List 1 Accent 6"/>
    <w:basedOn w:val="Normlntabulk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tednseznam2">
    <w:name w:val="Medium Lis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1">
    <w:name w:val="Medium List 2 Accent 1"/>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2">
    <w:name w:val="Medium List 2 Accen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3">
    <w:name w:val="Medium List 2 Accent 3"/>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4">
    <w:name w:val="Medium List 2 Accent 4"/>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5">
    <w:name w:val="Medium List 2 Accent 5"/>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6">
    <w:name w:val="Medium List 2 Accent 6"/>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ednmka1">
    <w:name w:val="Medium Grid 1"/>
    <w:basedOn w:val="Normlntabulk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ednmka1zvraznn1">
    <w:name w:val="Medium Grid 1 Accent 1"/>
    <w:basedOn w:val="Normlntabulk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ednmka1zvraznn2">
    <w:name w:val="Medium Grid 1 Accent 2"/>
    <w:basedOn w:val="Normlntabulk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ednmka1zvraznn3">
    <w:name w:val="Medium Grid 1 Accent 3"/>
    <w:basedOn w:val="Normlntabulk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ednmka1zvraznn4">
    <w:name w:val="Medium Grid 1 Accent 4"/>
    <w:basedOn w:val="Normlntabulk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ednmka1zvraznn5">
    <w:name w:val="Medium Grid 1 Accent 5"/>
    <w:basedOn w:val="Normlntabulk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ednmka1zvraznn6">
    <w:name w:val="Medium Grid 1 Accent 6"/>
    <w:basedOn w:val="Normlntabulk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ednmka2">
    <w:name w:val="Medium Grid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ednmka2zvraznn1">
    <w:name w:val="Medium Grid 2 Accent 1"/>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ednmka2zvraznn2">
    <w:name w:val="Medium Grid 2 Accent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ednmka2zvraznn3">
    <w:name w:val="Medium Grid 2 Accent 3"/>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ednmka2zvraznn4">
    <w:name w:val="Medium Grid 2 Accent 4"/>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ednmka2zvraznn5">
    <w:name w:val="Medium Grid 2 Accent 5"/>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ednmka2zvraznn6">
    <w:name w:val="Medium Grid 2 Accent 6"/>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ednmka3">
    <w:name w:val="Medium Grid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ednmka3zvraznn1">
    <w:name w:val="Medium Grid 3 Accent 1"/>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ednmka3zvraznn2">
    <w:name w:val="Medium Grid 3 Accent 2"/>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ednmka3zvraznn3">
    <w:name w:val="Medium Grid 3 Accent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ednmka3zvraznn4">
    <w:name w:val="Medium Grid 3 Accent 4"/>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ednmka3zvraznn5">
    <w:name w:val="Medium Grid 3 Accent 5"/>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ednmka3zvraznn6">
    <w:name w:val="Medium Grid 3 Accent 6"/>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mavseznam">
    <w:name w:val="Dark List"/>
    <w:basedOn w:val="Normlntabulk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seznamzvraznn1">
    <w:name w:val="Dark List Accent 1"/>
    <w:basedOn w:val="Normlntabulk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seznamzvraznn2">
    <w:name w:val="Dark List Accent 2"/>
    <w:basedOn w:val="Normlntabulk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seznamzvraznn3">
    <w:name w:val="Dark List Accent 3"/>
    <w:basedOn w:val="Normlntabulk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seznamzvraznn4">
    <w:name w:val="Dark List Accent 4"/>
    <w:basedOn w:val="Normlntabulk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seznamzvraznn5">
    <w:name w:val="Dark List Accent 5"/>
    <w:basedOn w:val="Normlntabulk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seznamzvraznn6">
    <w:name w:val="Dark List Accent 6"/>
    <w:basedOn w:val="Normlntabulk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Barevnstnovn">
    <w:name w:val="Colorful Shading"/>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Barevnstnovnzvraznn1">
    <w:name w:val="Colorful Shading Accent 1"/>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Barevnstnovnzvraznn2">
    <w:name w:val="Colorful Shading Accent 2"/>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Barevnstnovnzvraznn3">
    <w:name w:val="Colorful Shading Accent 3"/>
    <w:basedOn w:val="Normlntabulk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Barevnstnovnzvraznn4">
    <w:name w:val="Colorful Shading Accent 4"/>
    <w:basedOn w:val="Normlntabulk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Barevnstnovnzvraznn5">
    <w:name w:val="Colorful Shading Accent 5"/>
    <w:basedOn w:val="Normlntabulk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Barevnstnovnzvraznn6">
    <w:name w:val="Colorful Shading Accent 6"/>
    <w:basedOn w:val="Normlntabulk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Barevnseznam">
    <w:name w:val="Colorful List"/>
    <w:basedOn w:val="Normlntabulk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Barevnseznamzvraznn1">
    <w:name w:val="Colorful List Accent 1"/>
    <w:basedOn w:val="Normlntabulk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Barevnseznamzvraznn2">
    <w:name w:val="Colorful List Accent 2"/>
    <w:basedOn w:val="Normlntabulk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Barevnseznamzvraznn3">
    <w:name w:val="Colorful List Accent 3"/>
    <w:basedOn w:val="Normlntabulk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Barevnseznamzvraznn4">
    <w:name w:val="Colorful List Accent 4"/>
    <w:basedOn w:val="Normlntabulk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Barevnseznamzvraznn5">
    <w:name w:val="Colorful List Accent 5"/>
    <w:basedOn w:val="Normlntabulk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Barevnseznamzvraznn6">
    <w:name w:val="Colorful List Accent 6"/>
    <w:basedOn w:val="Normlntabulk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Barevnmka">
    <w:name w:val="Colorful Grid"/>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Barevnmkazvraznn1">
    <w:name w:val="Colorful Grid Accent 1"/>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Barevnmkazvraznn2">
    <w:name w:val="Colorful Grid Accent 2"/>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Barevnmkazvraznn3">
    <w:name w:val="Colorful Grid Accent 3"/>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Barevnmkazvraznn4">
    <w:name w:val="Colorful Grid Accent 4"/>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Barevnmkazvraznn5">
    <w:name w:val="Colorful Grid Accent 5"/>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Barevnmkazvraznn6">
    <w:name w:val="Colorful Grid Accent 6"/>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840</Words>
  <Characters>4956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5785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Barbora Raková</cp:lastModifiedBy>
  <cp:revision>3</cp:revision>
  <dcterms:created xsi:type="dcterms:W3CDTF">2025-01-07T07:42:00Z</dcterms:created>
  <dcterms:modified xsi:type="dcterms:W3CDTF">2025-02-26T08:12:00Z</dcterms:modified>
  <cp:category/>
</cp:coreProperties>
</file>